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ST5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3F4D5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r w:rsidR="003F4D59">
        <w:rPr>
          <w:rFonts w:ascii="Century Gothic" w:hAnsi="Century Gothic" w:cs="Arial"/>
        </w:rPr>
        <w:t>:</w:t>
      </w:r>
      <w:r w:rsidR="003F4D59" w:rsidRPr="00273C65">
        <w:rPr>
          <w:rFonts w:ascii="Century Gothic" w:hAnsi="Century Gothic" w:cs="Arial"/>
        </w:rPr>
        <w:t xml:space="preserve"> _</w:t>
      </w:r>
      <w:r w:rsidR="006C6CC5" w:rsidRPr="00273C65">
        <w:rPr>
          <w:rFonts w:ascii="Century Gothic" w:hAnsi="Century Gothic" w:cs="Arial"/>
        </w:rPr>
        <w:t>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</w:t>
      </w:r>
      <w:r w:rsidR="003F4D59" w:rsidRPr="00273C65">
        <w:rPr>
          <w:rFonts w:ascii="Century Gothic" w:hAnsi="Century Gothic" w:cs="Arial"/>
        </w:rPr>
        <w:t>: _</w:t>
      </w:r>
      <w:r w:rsidR="006C6CC5" w:rsidRPr="00273C65">
        <w:rPr>
          <w:rFonts w:ascii="Century Gothic" w:hAnsi="Century Gothic" w:cs="Arial"/>
        </w:rPr>
        <w:t>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1134"/>
        <w:gridCol w:w="1112"/>
      </w:tblGrid>
      <w:tr w:rsidR="00F97E22" w:rsidRPr="009B1101" w:rsidTr="0024141A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3F4D59">
            <w:pPr>
              <w:spacing w:before="40" w:after="40"/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F97E22" w:rsidRPr="009B1101" w:rsidTr="00EF6B7F">
        <w:trPr>
          <w:trHeight w:val="359"/>
        </w:trPr>
        <w:tc>
          <w:tcPr>
            <w:tcW w:w="3837" w:type="pct"/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F6B7F">
        <w:trPr>
          <w:trHeight w:val="330"/>
        </w:trPr>
        <w:tc>
          <w:tcPr>
            <w:tcW w:w="3837" w:type="pct"/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F6B7F">
        <w:trPr>
          <w:trHeight w:val="330"/>
        </w:trPr>
        <w:tc>
          <w:tcPr>
            <w:tcW w:w="3837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72AE3" w:rsidRPr="009B1101" w:rsidTr="00EF6B7F">
        <w:trPr>
          <w:trHeight w:val="330"/>
        </w:trPr>
        <w:tc>
          <w:tcPr>
            <w:tcW w:w="3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846FF1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AE3" w:rsidRPr="009B1101" w:rsidRDefault="00F72AE3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3C65" w:rsidRPr="009B1101" w:rsidTr="00846FF1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3"/>
                <w:szCs w:val="23"/>
              </w:rPr>
            </w:pPr>
            <w:r w:rsidRPr="00EF641D">
              <w:rPr>
                <w:rFonts w:ascii="Century Gothic" w:hAnsi="Century Gothic"/>
                <w:b/>
                <w:sz w:val="22"/>
                <w:szCs w:val="22"/>
              </w:rPr>
              <w:t>Curriculum</w:t>
            </w:r>
            <w:r w:rsidRPr="00EF641D">
              <w:rPr>
                <w:rFonts w:ascii="Century Gothic" w:hAnsi="Century Gothic"/>
                <w:b/>
                <w:sz w:val="23"/>
                <w:szCs w:val="23"/>
              </w:rPr>
              <w:t xml:space="preserve"> topics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Major Presentations (HMP) 1-5 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Acute Presentations (HAP)1-36, 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Major Presentations (PMP) 2,3,4,5,6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Acute Presentations (PAP) 1,2,4,7,9,13,15,16</w:t>
            </w:r>
          </w:p>
          <w:p w:rsidR="00D36143" w:rsidRDefault="00D36143" w:rsidP="003F4D59">
            <w:pPr>
              <w:spacing w:before="40" w:after="40"/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Remaining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50%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(27 topics) not </w:t>
            </w:r>
            <w:r w:rsidRPr="00EF641D">
              <w:rPr>
                <w:rFonts w:ascii="Century Gothic" w:hAnsi="Century Gothic"/>
                <w:sz w:val="20"/>
                <w:szCs w:val="20"/>
              </w:rPr>
              <w:t>covered in ST4 by completion of</w:t>
            </w:r>
            <w:r w:rsidR="003F4D59">
              <w:rPr>
                <w:rFonts w:ascii="Century Gothic" w:hAnsi="Century Gothic"/>
                <w:sz w:val="20"/>
                <w:szCs w:val="20"/>
              </w:rPr>
              <w:t>: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ST3-6 </w:t>
            </w:r>
            <w:proofErr w:type="spellStart"/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MiniCEX</w:t>
            </w:r>
            <w:proofErr w:type="spellEnd"/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/CBD; ESLE;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73C65" w:rsidRPr="009B1101" w:rsidRDefault="00EF6B7F" w:rsidP="00EF6B7F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Teaching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and audit assessments</w:t>
            </w: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;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36143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vidence of lea</w:t>
            </w:r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rning e.g. RCEM Learning modules; or r</w:t>
            </w:r>
            <w:r w:rsidR="00D36143"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eflective entries that had a recorded learning outcome in the e-portfolio</w:t>
            </w:r>
            <w:r w:rsidR="003F4D59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e.g.</w:t>
            </w:r>
            <w:r w:rsidR="00D36143"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3CBA" w:rsidRPr="008E3CB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FOAMed</w:t>
            </w:r>
            <w:proofErr w:type="spellEnd"/>
            <w:r w:rsidR="008E3CBA" w:rsidRPr="008E3CB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, teaching session, patient encounter etc.</w:t>
            </w:r>
            <w:bookmarkStart w:id="0" w:name="_GoBack"/>
            <w:bookmarkEnd w:id="0"/>
          </w:p>
        </w:tc>
      </w:tr>
      <w:tr w:rsidR="00F97E22" w:rsidRPr="009B1101" w:rsidTr="00EF6B7F">
        <w:trPr>
          <w:trHeight w:val="425"/>
        </w:trPr>
        <w:tc>
          <w:tcPr>
            <w:tcW w:w="3837" w:type="pct"/>
            <w:vAlign w:val="center"/>
          </w:tcPr>
          <w:p w:rsidR="006C6CC5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01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37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dit / 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E-learning / Reflective </w:t>
            </w: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EF6B7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046AF" w:rsidRPr="009B1101" w:rsidRDefault="001046AF">
      <w:pPr>
        <w:rPr>
          <w:rFonts w:ascii="Century Gothic" w:hAnsi="Century Gothic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1134"/>
        <w:gridCol w:w="1112"/>
      </w:tblGrid>
      <w:tr w:rsidR="00140332" w:rsidRPr="006061D4" w:rsidTr="004A4FBB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140332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/>
              </w:rPr>
              <w:br w:type="page"/>
            </w:r>
            <w:r w:rsidRPr="006061D4">
              <w:rPr>
                <w:rFonts w:ascii="Century Gothic" w:hAnsi="Century Gothic"/>
              </w:rPr>
              <w:br w:type="page"/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Assessment in </w:t>
            </w:r>
            <w:r>
              <w:rPr>
                <w:rFonts w:ascii="Century Gothic" w:hAnsi="Century Gothic" w:cs="Arial"/>
                <w:sz w:val="22"/>
                <w:szCs w:val="22"/>
              </w:rPr>
              <w:t>a further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not covered in ST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Covered by Mini-CEX or </w:t>
            </w:r>
            <w:proofErr w:type="spellStart"/>
            <w:r w:rsidRPr="006061D4">
              <w:rPr>
                <w:rFonts w:ascii="Century Gothic" w:hAnsi="Century Gothic" w:cs="Arial"/>
                <w:sz w:val="22"/>
                <w:szCs w:val="22"/>
              </w:rPr>
              <w:t>CbD</w:t>
            </w:r>
            <w:proofErr w:type="spellEnd"/>
            <w:r w:rsidR="008A41C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0A45BD">
              <w:rPr>
                <w:rFonts w:ascii="Century Gothic" w:hAnsi="Century Gothic" w:cs="Century Gothic"/>
                <w:sz w:val="22"/>
                <w:szCs w:val="22"/>
              </w:rPr>
              <w:t xml:space="preserve"> within the first 3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 xml:space="preserve"> months)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30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30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140332" w:rsidRPr="00D9118F" w:rsidRDefault="00140332" w:rsidP="00140332">
      <w:pPr>
        <w:rPr>
          <w:rFonts w:ascii="Century Gothic" w:hAnsi="Century Gothic" w:cs="Arial"/>
          <w:b/>
          <w:sz w:val="16"/>
          <w:szCs w:val="16"/>
          <w:u w:val="single"/>
        </w:rPr>
      </w:pPr>
    </w:p>
    <w:p w:rsidR="00140332" w:rsidRPr="004A4FBB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t>Ultrasound for ST5</w:t>
      </w: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1134"/>
        <w:gridCol w:w="1112"/>
      </w:tblGrid>
      <w:tr w:rsidR="00140332" w:rsidRPr="006061D4" w:rsidTr="004A4FBB">
        <w:trPr>
          <w:trHeight w:val="420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Progress with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US log book, case studies and triggered assessments for each module 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E: Level 1 sign off -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if completed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D9118F" w:rsidRPr="00D9118F" w:rsidRDefault="00D9118F" w:rsidP="004A4FBB">
      <w:pPr>
        <w:jc w:val="center"/>
        <w:rPr>
          <w:rFonts w:ascii="Century Gothic" w:hAnsi="Century Gothic" w:cs="Arial"/>
          <w:b/>
          <w:sz w:val="16"/>
          <w:szCs w:val="16"/>
          <w:u w:val="single"/>
        </w:rPr>
      </w:pPr>
    </w:p>
    <w:p w:rsidR="003F4D59" w:rsidRDefault="003F4D59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br w:type="page"/>
      </w:r>
    </w:p>
    <w:p w:rsidR="00140332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lastRenderedPageBreak/>
        <w:t>Overview by end of ST5</w:t>
      </w:r>
    </w:p>
    <w:p w:rsidR="003F4D59" w:rsidRPr="004A4FBB" w:rsidRDefault="003F4D59" w:rsidP="004A4FBB">
      <w:pPr>
        <w:jc w:val="center"/>
        <w:rPr>
          <w:rFonts w:ascii="Century Gothic" w:hAnsi="Century Gothic" w:cs="Arial"/>
          <w:b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2"/>
      </w:tblGrid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MSF – minimum of 12 responses (annual)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Exams achieved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towards Quality Improvement Project (QIP) or CTR (Advanced stage of completion)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towards completion of Management Portfolio project(s)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 achieving level 4 common competences, confirmed by supervisor and trainee (red and blue man symbols)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Number of regional  training days attended – upload certificates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4E0523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</w:t>
            </w:r>
            <w:r w:rsidR="00140332"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umber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ALS or equivalent (current provider) – upload certificate to e- 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ATLS or equivalent (current provider) –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APLS or equivalent (current provider)  -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Safeguarding children Level 3 –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Local feedback completed as determined by Deanery/LETB</w:t>
            </w:r>
            <w:r w:rsidRPr="006061D4" w:rsidDel="00CC2D5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ARCP outcome 1 or equivalent  for  CT/ST4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</w:tbl>
    <w:p w:rsidR="00140332" w:rsidRPr="006061D4" w:rsidRDefault="00140332" w:rsidP="00140332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264"/>
        <w:gridCol w:w="784"/>
        <w:gridCol w:w="1462"/>
      </w:tblGrid>
      <w:tr w:rsidR="00140332" w:rsidRPr="006061D4" w:rsidTr="00EF6B7F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Trainee signature:</w:t>
            </w:r>
          </w:p>
        </w:tc>
        <w:tc>
          <w:tcPr>
            <w:tcW w:w="1690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757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EF6B7F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</w:tc>
        <w:tc>
          <w:tcPr>
            <w:tcW w:w="1690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757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3F4D59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D9118F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EC" w:rsidRDefault="004218EC">
      <w:r>
        <w:separator/>
      </w:r>
    </w:p>
  </w:endnote>
  <w:endnote w:type="continuationSeparator" w:id="0">
    <w:p w:rsidR="004218EC" w:rsidRDefault="004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Default="004A4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Pr="00360A40" w:rsidRDefault="004A4FBB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8E3CBA">
      <w:rPr>
        <w:rFonts w:ascii="Arial" w:hAnsi="Arial" w:cs="Arial"/>
        <w:noProof/>
        <w:sz w:val="18"/>
        <w:szCs w:val="18"/>
      </w:rPr>
      <w:t>3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Default="004A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EC" w:rsidRDefault="004218EC">
      <w:r>
        <w:separator/>
      </w:r>
    </w:p>
  </w:footnote>
  <w:footnote w:type="continuationSeparator" w:id="0">
    <w:p w:rsidR="004218EC" w:rsidRDefault="0042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Default="004A4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Default="004A4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BB" w:rsidRDefault="004A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A45BD"/>
    <w:rsid w:val="000C4F5C"/>
    <w:rsid w:val="000D49C1"/>
    <w:rsid w:val="000F2DE2"/>
    <w:rsid w:val="000F4D3F"/>
    <w:rsid w:val="001046AF"/>
    <w:rsid w:val="00107BBC"/>
    <w:rsid w:val="00114B9D"/>
    <w:rsid w:val="001308F7"/>
    <w:rsid w:val="0013714D"/>
    <w:rsid w:val="00140332"/>
    <w:rsid w:val="0014466E"/>
    <w:rsid w:val="00154C6F"/>
    <w:rsid w:val="00154DFC"/>
    <w:rsid w:val="001565BE"/>
    <w:rsid w:val="00157291"/>
    <w:rsid w:val="00170637"/>
    <w:rsid w:val="00197F81"/>
    <w:rsid w:val="001C1795"/>
    <w:rsid w:val="001E6C6C"/>
    <w:rsid w:val="001F398D"/>
    <w:rsid w:val="00233AB5"/>
    <w:rsid w:val="0024141A"/>
    <w:rsid w:val="002469A1"/>
    <w:rsid w:val="00260067"/>
    <w:rsid w:val="0026032C"/>
    <w:rsid w:val="00273C65"/>
    <w:rsid w:val="002A178F"/>
    <w:rsid w:val="002D265D"/>
    <w:rsid w:val="002F275E"/>
    <w:rsid w:val="00320679"/>
    <w:rsid w:val="00325054"/>
    <w:rsid w:val="003543A9"/>
    <w:rsid w:val="00360A40"/>
    <w:rsid w:val="0037138C"/>
    <w:rsid w:val="0037610E"/>
    <w:rsid w:val="0038700F"/>
    <w:rsid w:val="003913EB"/>
    <w:rsid w:val="003C722F"/>
    <w:rsid w:val="003E4293"/>
    <w:rsid w:val="003F4D59"/>
    <w:rsid w:val="003F77BF"/>
    <w:rsid w:val="00400E2C"/>
    <w:rsid w:val="004122B9"/>
    <w:rsid w:val="004218EC"/>
    <w:rsid w:val="00440853"/>
    <w:rsid w:val="00457C18"/>
    <w:rsid w:val="00470359"/>
    <w:rsid w:val="00494E83"/>
    <w:rsid w:val="004A4FBB"/>
    <w:rsid w:val="004B5857"/>
    <w:rsid w:val="004D086F"/>
    <w:rsid w:val="004E0523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0E4F"/>
    <w:rsid w:val="006B21C4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46FF1"/>
    <w:rsid w:val="008611BE"/>
    <w:rsid w:val="008639E5"/>
    <w:rsid w:val="00883F70"/>
    <w:rsid w:val="008A41C4"/>
    <w:rsid w:val="008A61CB"/>
    <w:rsid w:val="008D3FDD"/>
    <w:rsid w:val="008E302D"/>
    <w:rsid w:val="008E3CBA"/>
    <w:rsid w:val="008F2960"/>
    <w:rsid w:val="008F36E0"/>
    <w:rsid w:val="0090191D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E5858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A12"/>
    <w:rsid w:val="00B0003D"/>
    <w:rsid w:val="00B10957"/>
    <w:rsid w:val="00B1138F"/>
    <w:rsid w:val="00B22A66"/>
    <w:rsid w:val="00B240F8"/>
    <w:rsid w:val="00B24C06"/>
    <w:rsid w:val="00B323AB"/>
    <w:rsid w:val="00B35297"/>
    <w:rsid w:val="00B44D1A"/>
    <w:rsid w:val="00B759CD"/>
    <w:rsid w:val="00B85D24"/>
    <w:rsid w:val="00BD1C09"/>
    <w:rsid w:val="00BD5A6E"/>
    <w:rsid w:val="00BE28C7"/>
    <w:rsid w:val="00BE2E58"/>
    <w:rsid w:val="00BE311E"/>
    <w:rsid w:val="00C04DA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36143"/>
    <w:rsid w:val="00D403CE"/>
    <w:rsid w:val="00D45A20"/>
    <w:rsid w:val="00D45E8A"/>
    <w:rsid w:val="00D54576"/>
    <w:rsid w:val="00D618FD"/>
    <w:rsid w:val="00D9118F"/>
    <w:rsid w:val="00D96AED"/>
    <w:rsid w:val="00DE7924"/>
    <w:rsid w:val="00E36239"/>
    <w:rsid w:val="00E8362D"/>
    <w:rsid w:val="00EB700B"/>
    <w:rsid w:val="00EC21C9"/>
    <w:rsid w:val="00EC7BED"/>
    <w:rsid w:val="00ED3F97"/>
    <w:rsid w:val="00ED75A6"/>
    <w:rsid w:val="00EE1C06"/>
    <w:rsid w:val="00EF6B7F"/>
    <w:rsid w:val="00EF70D8"/>
    <w:rsid w:val="00F001B0"/>
    <w:rsid w:val="00F117EC"/>
    <w:rsid w:val="00F1500F"/>
    <w:rsid w:val="00F22D53"/>
    <w:rsid w:val="00F30C8B"/>
    <w:rsid w:val="00F53864"/>
    <w:rsid w:val="00F72AE3"/>
    <w:rsid w:val="00F81994"/>
    <w:rsid w:val="00F97E22"/>
    <w:rsid w:val="00FA1179"/>
    <w:rsid w:val="00FB757E"/>
    <w:rsid w:val="00FC68FE"/>
    <w:rsid w:val="00FD7A1C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00611B-0B78-4945-8E10-C1F8551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333-5327-49D8-9DC5-AC79CFAA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Emily Hicks</cp:lastModifiedBy>
  <cp:revision>5</cp:revision>
  <cp:lastPrinted>2015-10-26T11:49:00Z</cp:lastPrinted>
  <dcterms:created xsi:type="dcterms:W3CDTF">2016-05-05T13:24:00Z</dcterms:created>
  <dcterms:modified xsi:type="dcterms:W3CDTF">2016-09-21T13:06:00Z</dcterms:modified>
</cp:coreProperties>
</file>